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8C1C7" w14:textId="2B019A11" w:rsidR="00F869D3" w:rsidRDefault="00F869D3">
      <w:pPr>
        <w:rPr>
          <w:sz w:val="28"/>
          <w:szCs w:val="28"/>
        </w:rPr>
      </w:pPr>
      <w:r>
        <w:rPr>
          <w:b/>
          <w:bCs/>
          <w:sz w:val="28"/>
          <w:szCs w:val="28"/>
        </w:rPr>
        <w:t>Editorial</w:t>
      </w:r>
    </w:p>
    <w:p w14:paraId="778040B6" w14:textId="09A56553" w:rsidR="00F869D3" w:rsidRDefault="00F869D3" w:rsidP="004D022F">
      <w:pPr>
        <w:jc w:val="both"/>
        <w:rPr>
          <w:sz w:val="24"/>
          <w:szCs w:val="24"/>
        </w:rPr>
      </w:pPr>
      <w:r>
        <w:rPr>
          <w:sz w:val="24"/>
          <w:szCs w:val="24"/>
        </w:rPr>
        <w:t xml:space="preserve">Welcome to the </w:t>
      </w:r>
      <w:r w:rsidR="00D605C2">
        <w:rPr>
          <w:sz w:val="24"/>
          <w:szCs w:val="24"/>
        </w:rPr>
        <w:t>first edition of the fourth</w:t>
      </w:r>
      <w:r>
        <w:rPr>
          <w:sz w:val="24"/>
          <w:szCs w:val="24"/>
        </w:rPr>
        <w:t xml:space="preserve"> volume of the </w:t>
      </w:r>
      <w:r>
        <w:rPr>
          <w:i/>
          <w:iCs/>
          <w:sz w:val="24"/>
          <w:szCs w:val="24"/>
        </w:rPr>
        <w:t>Journal of Military History and Defence Studies</w:t>
      </w:r>
      <w:r>
        <w:rPr>
          <w:sz w:val="24"/>
          <w:szCs w:val="24"/>
        </w:rPr>
        <w:t xml:space="preserve">. As regular readers will know, the aim of this journal is to publish original research in military history and defence studies, defined broadly to include the history of war and of militaries, in addition to the study of war, strategy, security and military organisation yesterday, today and into the future. A core aim of this journal is to provide an outlet for high quality original research by new researchers and also by military personnel, and this is reflected in the contributions </w:t>
      </w:r>
      <w:r w:rsidR="00676EF9">
        <w:rPr>
          <w:sz w:val="24"/>
          <w:szCs w:val="24"/>
        </w:rPr>
        <w:t>to</w:t>
      </w:r>
      <w:r>
        <w:rPr>
          <w:sz w:val="24"/>
          <w:szCs w:val="24"/>
        </w:rPr>
        <w:t xml:space="preserve"> this volume.</w:t>
      </w:r>
    </w:p>
    <w:p w14:paraId="098496FF" w14:textId="787C6228" w:rsidR="00016B49" w:rsidRDefault="004C70A1" w:rsidP="004D022F">
      <w:pPr>
        <w:jc w:val="both"/>
        <w:rPr>
          <w:rFonts w:cs="Times New Roman"/>
          <w:sz w:val="24"/>
          <w:szCs w:val="24"/>
        </w:rPr>
      </w:pPr>
      <w:r>
        <w:rPr>
          <w:sz w:val="24"/>
          <w:szCs w:val="24"/>
        </w:rPr>
        <w:t xml:space="preserve">This edition was prepared </w:t>
      </w:r>
      <w:r w:rsidR="00C85831">
        <w:rPr>
          <w:sz w:val="24"/>
          <w:szCs w:val="24"/>
        </w:rPr>
        <w:t xml:space="preserve">around the time of the first anniversary of the Russian invasion of Ukraine, an event that provided rather a forceful reminder of the </w:t>
      </w:r>
      <w:r w:rsidR="00CA1BF5">
        <w:rPr>
          <w:sz w:val="24"/>
          <w:szCs w:val="24"/>
        </w:rPr>
        <w:t xml:space="preserve">continued relevance of </w:t>
      </w:r>
      <w:r w:rsidR="00E064B2">
        <w:rPr>
          <w:sz w:val="24"/>
          <w:szCs w:val="24"/>
        </w:rPr>
        <w:t xml:space="preserve">military force within international relations. The Russian resort to force has not, to date, worked in the way that they would have wished and this might reinforce the argument of those who believe that </w:t>
      </w:r>
      <w:r w:rsidR="001C215E">
        <w:rPr>
          <w:sz w:val="24"/>
          <w:szCs w:val="24"/>
        </w:rPr>
        <w:t>such actions are of declining relevance in the twenty-first century</w:t>
      </w:r>
      <w:r w:rsidR="00A07BCC">
        <w:rPr>
          <w:sz w:val="24"/>
          <w:szCs w:val="24"/>
        </w:rPr>
        <w:t>. However, that perspective</w:t>
      </w:r>
      <w:r w:rsidR="00E7376E">
        <w:rPr>
          <w:sz w:val="24"/>
          <w:szCs w:val="24"/>
        </w:rPr>
        <w:t xml:space="preserve"> ignores the fact that the utility of </w:t>
      </w:r>
      <w:r w:rsidR="00BA202C">
        <w:rPr>
          <w:sz w:val="24"/>
          <w:szCs w:val="24"/>
        </w:rPr>
        <w:t xml:space="preserve">the </w:t>
      </w:r>
      <w:r w:rsidR="00E7376E">
        <w:rPr>
          <w:sz w:val="24"/>
          <w:szCs w:val="24"/>
        </w:rPr>
        <w:t xml:space="preserve">Russian </w:t>
      </w:r>
      <w:r w:rsidR="00794E66">
        <w:rPr>
          <w:sz w:val="24"/>
          <w:szCs w:val="24"/>
        </w:rPr>
        <w:t xml:space="preserve">resort to </w:t>
      </w:r>
      <w:r w:rsidR="00E7376E">
        <w:rPr>
          <w:sz w:val="24"/>
          <w:szCs w:val="24"/>
        </w:rPr>
        <w:t xml:space="preserve">armed force was </w:t>
      </w:r>
      <w:r w:rsidR="00794E66">
        <w:rPr>
          <w:sz w:val="24"/>
          <w:szCs w:val="24"/>
        </w:rPr>
        <w:t>undermined</w:t>
      </w:r>
      <w:r w:rsidR="008A23F2">
        <w:rPr>
          <w:sz w:val="24"/>
          <w:szCs w:val="24"/>
        </w:rPr>
        <w:t xml:space="preserve"> not by international law, changing norms</w:t>
      </w:r>
      <w:r w:rsidR="00794E66">
        <w:rPr>
          <w:sz w:val="24"/>
          <w:szCs w:val="24"/>
        </w:rPr>
        <w:t>,</w:t>
      </w:r>
      <w:r w:rsidR="008A23F2">
        <w:rPr>
          <w:sz w:val="24"/>
          <w:szCs w:val="24"/>
        </w:rPr>
        <w:t xml:space="preserve"> or </w:t>
      </w:r>
      <w:r w:rsidR="00794E66">
        <w:rPr>
          <w:sz w:val="24"/>
          <w:szCs w:val="24"/>
        </w:rPr>
        <w:t xml:space="preserve">by </w:t>
      </w:r>
      <w:r w:rsidR="008A23F2">
        <w:rPr>
          <w:sz w:val="24"/>
          <w:szCs w:val="24"/>
        </w:rPr>
        <w:t>the threat of economic sanction</w:t>
      </w:r>
      <w:r w:rsidR="0042177D">
        <w:rPr>
          <w:sz w:val="24"/>
          <w:szCs w:val="24"/>
        </w:rPr>
        <w:t>s</w:t>
      </w:r>
      <w:r w:rsidR="008A23F2">
        <w:rPr>
          <w:sz w:val="24"/>
          <w:szCs w:val="24"/>
        </w:rPr>
        <w:t xml:space="preserve">, but by the capacity of Ukrainian arms to </w:t>
      </w:r>
      <w:r w:rsidR="00F03C1A">
        <w:rPr>
          <w:sz w:val="24"/>
          <w:szCs w:val="24"/>
        </w:rPr>
        <w:t xml:space="preserve">challenge their adversary. </w:t>
      </w:r>
      <w:r w:rsidR="00A07BCC">
        <w:rPr>
          <w:sz w:val="24"/>
          <w:szCs w:val="24"/>
        </w:rPr>
        <w:t xml:space="preserve"> </w:t>
      </w:r>
      <w:r w:rsidR="005B19AE">
        <w:rPr>
          <w:sz w:val="24"/>
          <w:szCs w:val="24"/>
        </w:rPr>
        <w:t>Thus far, the conflict would appear to reinforce the utility of force rather than to undermine it</w:t>
      </w:r>
      <w:r w:rsidR="00A329B3">
        <w:rPr>
          <w:sz w:val="24"/>
          <w:szCs w:val="24"/>
        </w:rPr>
        <w:t xml:space="preserve">, at least insofar as it demonstrates the importance of a capacity for self-defence. </w:t>
      </w:r>
      <w:r w:rsidR="00265C16">
        <w:rPr>
          <w:sz w:val="24"/>
          <w:szCs w:val="24"/>
        </w:rPr>
        <w:t>It remains to be seen whether Russia can gain positive strategic outcomes from th</w:t>
      </w:r>
      <w:r w:rsidR="004777DE">
        <w:rPr>
          <w:sz w:val="24"/>
          <w:szCs w:val="24"/>
        </w:rPr>
        <w:t>eir resort to force</w:t>
      </w:r>
      <w:r w:rsidR="006E6D62">
        <w:rPr>
          <w:sz w:val="24"/>
          <w:szCs w:val="24"/>
        </w:rPr>
        <w:t xml:space="preserve">, although one suspects that the Russian leadership wishes it had not </w:t>
      </w:r>
      <w:r w:rsidR="00941635">
        <w:rPr>
          <w:sz w:val="24"/>
          <w:szCs w:val="24"/>
        </w:rPr>
        <w:t>started a war it seems unable to win</w:t>
      </w:r>
      <w:r w:rsidR="006E6D62">
        <w:rPr>
          <w:sz w:val="24"/>
          <w:szCs w:val="24"/>
        </w:rPr>
        <w:t>.</w:t>
      </w:r>
      <w:r w:rsidR="00A7452B">
        <w:rPr>
          <w:sz w:val="24"/>
          <w:szCs w:val="24"/>
        </w:rPr>
        <w:t xml:space="preserve"> </w:t>
      </w:r>
      <w:r w:rsidR="00676EF9">
        <w:rPr>
          <w:sz w:val="24"/>
          <w:szCs w:val="24"/>
        </w:rPr>
        <w:t xml:space="preserve">However, </w:t>
      </w:r>
      <w:r w:rsidR="005B360D">
        <w:rPr>
          <w:sz w:val="24"/>
          <w:szCs w:val="24"/>
        </w:rPr>
        <w:t>i</w:t>
      </w:r>
      <w:r w:rsidR="00A7452B">
        <w:rPr>
          <w:sz w:val="24"/>
          <w:szCs w:val="24"/>
        </w:rPr>
        <w:t>t is not p</w:t>
      </w:r>
      <w:r w:rsidR="004777DE">
        <w:rPr>
          <w:sz w:val="24"/>
          <w:szCs w:val="24"/>
        </w:rPr>
        <w:t xml:space="preserve">ossible to foresee what will happen next </w:t>
      </w:r>
      <w:r w:rsidR="00A7452B">
        <w:rPr>
          <w:sz w:val="24"/>
          <w:szCs w:val="24"/>
        </w:rPr>
        <w:t xml:space="preserve">in this conflict, </w:t>
      </w:r>
      <w:r w:rsidR="00021FF5">
        <w:rPr>
          <w:sz w:val="24"/>
          <w:szCs w:val="24"/>
        </w:rPr>
        <w:t>beyond the likelihoo</w:t>
      </w:r>
      <w:r w:rsidR="00A7452B">
        <w:rPr>
          <w:sz w:val="24"/>
          <w:szCs w:val="24"/>
        </w:rPr>
        <w:t xml:space="preserve">d that </w:t>
      </w:r>
      <w:r w:rsidR="00021FF5">
        <w:rPr>
          <w:sz w:val="24"/>
          <w:szCs w:val="24"/>
        </w:rPr>
        <w:t xml:space="preserve">the </w:t>
      </w:r>
      <w:r w:rsidR="00035FF7">
        <w:rPr>
          <w:sz w:val="24"/>
          <w:szCs w:val="24"/>
        </w:rPr>
        <w:t>eventual settlement</w:t>
      </w:r>
      <w:r w:rsidR="00021FF5">
        <w:rPr>
          <w:sz w:val="24"/>
          <w:szCs w:val="24"/>
        </w:rPr>
        <w:t xml:space="preserve"> will reflect </w:t>
      </w:r>
      <w:r w:rsidR="00BC1B0D">
        <w:rPr>
          <w:sz w:val="24"/>
          <w:szCs w:val="24"/>
        </w:rPr>
        <w:t xml:space="preserve">military </w:t>
      </w:r>
      <w:r w:rsidR="00021FF5">
        <w:rPr>
          <w:sz w:val="24"/>
          <w:szCs w:val="24"/>
        </w:rPr>
        <w:t>realities on the ground.</w:t>
      </w:r>
      <w:r w:rsidR="00A6793C">
        <w:rPr>
          <w:sz w:val="24"/>
          <w:szCs w:val="24"/>
        </w:rPr>
        <w:t xml:space="preserve">  </w:t>
      </w:r>
      <w:r w:rsidR="00AA6453">
        <w:rPr>
          <w:sz w:val="24"/>
          <w:szCs w:val="24"/>
        </w:rPr>
        <w:t xml:space="preserve">Thus far </w:t>
      </w:r>
      <w:r w:rsidR="00D63E8E">
        <w:rPr>
          <w:sz w:val="24"/>
          <w:szCs w:val="24"/>
        </w:rPr>
        <w:t xml:space="preserve">it seems that </w:t>
      </w:r>
      <w:r w:rsidR="00AA6453">
        <w:rPr>
          <w:sz w:val="24"/>
          <w:szCs w:val="24"/>
        </w:rPr>
        <w:t>little has occurred that would surprise a well-read military historian</w:t>
      </w:r>
      <w:r w:rsidR="00D63E8E">
        <w:rPr>
          <w:sz w:val="24"/>
          <w:szCs w:val="24"/>
        </w:rPr>
        <w:t>, but n</w:t>
      </w:r>
      <w:r w:rsidR="00325E79">
        <w:rPr>
          <w:sz w:val="24"/>
          <w:szCs w:val="24"/>
        </w:rPr>
        <w:t xml:space="preserve">o doubt this war will prompt </w:t>
      </w:r>
      <w:r w:rsidR="008B7879">
        <w:rPr>
          <w:sz w:val="24"/>
          <w:szCs w:val="24"/>
        </w:rPr>
        <w:t>future</w:t>
      </w:r>
      <w:r w:rsidR="00325E79">
        <w:rPr>
          <w:sz w:val="24"/>
          <w:szCs w:val="24"/>
        </w:rPr>
        <w:t xml:space="preserve"> stud</w:t>
      </w:r>
      <w:r w:rsidR="008D2F3F">
        <w:rPr>
          <w:sz w:val="24"/>
          <w:szCs w:val="24"/>
        </w:rPr>
        <w:t>ies</w:t>
      </w:r>
      <w:r w:rsidR="00D63E8E">
        <w:rPr>
          <w:sz w:val="24"/>
          <w:szCs w:val="24"/>
        </w:rPr>
        <w:t xml:space="preserve"> that will reveal much that we do not currently know</w:t>
      </w:r>
      <w:r w:rsidR="00325E79">
        <w:rPr>
          <w:sz w:val="24"/>
          <w:szCs w:val="24"/>
        </w:rPr>
        <w:t xml:space="preserve">, including </w:t>
      </w:r>
      <w:r w:rsidR="008B7879">
        <w:rPr>
          <w:sz w:val="24"/>
          <w:szCs w:val="24"/>
        </w:rPr>
        <w:t xml:space="preserve">(it is hoped) </w:t>
      </w:r>
      <w:r w:rsidR="00325E79">
        <w:rPr>
          <w:sz w:val="24"/>
          <w:szCs w:val="24"/>
        </w:rPr>
        <w:t xml:space="preserve">articles in this journal. </w:t>
      </w:r>
    </w:p>
    <w:p w14:paraId="375D871D" w14:textId="7C4ACA92" w:rsidR="004E5476" w:rsidRDefault="00F65729" w:rsidP="004D022F">
      <w:pPr>
        <w:spacing w:line="240" w:lineRule="auto"/>
        <w:ind w:right="95"/>
        <w:jc w:val="both"/>
        <w:rPr>
          <w:rFonts w:cstheme="minorHAnsi"/>
          <w:sz w:val="24"/>
          <w:szCs w:val="24"/>
          <w:lang w:val="en-GB"/>
        </w:rPr>
      </w:pPr>
      <w:r w:rsidRPr="00F65729">
        <w:rPr>
          <w:rFonts w:cs="Times New Roman"/>
          <w:sz w:val="24"/>
          <w:szCs w:val="24"/>
        </w:rPr>
        <w:t>The war in Ukraine demands a</w:t>
      </w:r>
      <w:r>
        <w:rPr>
          <w:rFonts w:cs="Times New Roman"/>
          <w:sz w:val="24"/>
          <w:szCs w:val="24"/>
        </w:rPr>
        <w:t>ttention</w:t>
      </w:r>
      <w:r w:rsidR="00317A4F">
        <w:rPr>
          <w:rFonts w:cs="Times New Roman"/>
          <w:sz w:val="24"/>
          <w:szCs w:val="24"/>
        </w:rPr>
        <w:t xml:space="preserve">, and fits into a dominant tradition within military history, which focuses on </w:t>
      </w:r>
      <w:r w:rsidR="0069156A">
        <w:rPr>
          <w:rFonts w:cs="Times New Roman"/>
          <w:sz w:val="24"/>
          <w:szCs w:val="24"/>
        </w:rPr>
        <w:t>major inter-state co</w:t>
      </w:r>
      <w:r w:rsidR="00035FF7">
        <w:rPr>
          <w:rFonts w:cs="Times New Roman"/>
          <w:sz w:val="24"/>
          <w:szCs w:val="24"/>
        </w:rPr>
        <w:t>nflict</w:t>
      </w:r>
      <w:r w:rsidR="0062230E">
        <w:rPr>
          <w:rFonts w:cs="Times New Roman"/>
          <w:sz w:val="24"/>
          <w:szCs w:val="24"/>
        </w:rPr>
        <w:t xml:space="preserve"> where armies, navies and air forces face similar organisations within a defined battlespace</w:t>
      </w:r>
      <w:r w:rsidR="0069156A">
        <w:rPr>
          <w:rFonts w:cs="Times New Roman"/>
          <w:sz w:val="24"/>
          <w:szCs w:val="24"/>
        </w:rPr>
        <w:t>. Of course, th</w:t>
      </w:r>
      <w:r w:rsidR="000022FA">
        <w:rPr>
          <w:rFonts w:cs="Times New Roman"/>
          <w:sz w:val="24"/>
          <w:szCs w:val="24"/>
        </w:rPr>
        <w:t xml:space="preserve">at war (like any war) revolves around much more than </w:t>
      </w:r>
      <w:r w:rsidR="0069156A">
        <w:rPr>
          <w:rFonts w:cs="Times New Roman"/>
          <w:sz w:val="24"/>
          <w:szCs w:val="24"/>
        </w:rPr>
        <w:t>conventional military operation</w:t>
      </w:r>
      <w:r w:rsidR="002B06CE">
        <w:rPr>
          <w:rFonts w:cs="Times New Roman"/>
          <w:sz w:val="24"/>
          <w:szCs w:val="24"/>
        </w:rPr>
        <w:t>s. Similarly, our understanding of defence concerns in the past, present and future requires engagement with a complex range of issues across the continuum of conflict.</w:t>
      </w:r>
      <w:r w:rsidR="00B30E18">
        <w:rPr>
          <w:rFonts w:cs="Times New Roman"/>
          <w:sz w:val="24"/>
          <w:szCs w:val="24"/>
        </w:rPr>
        <w:t xml:space="preserve"> That is reflected in the content of this volume. The first paper, by Maeve O’Grady, explores </w:t>
      </w:r>
      <w:r w:rsidR="004D4032">
        <w:rPr>
          <w:rFonts w:cs="Times New Roman"/>
          <w:sz w:val="24"/>
          <w:szCs w:val="24"/>
        </w:rPr>
        <w:t xml:space="preserve">cybersecurity and addresses the role of international law and regulation within the realm of cyber operations. </w:t>
      </w:r>
      <w:r w:rsidR="004E5476">
        <w:rPr>
          <w:rFonts w:cs="Times New Roman"/>
          <w:sz w:val="24"/>
          <w:szCs w:val="24"/>
        </w:rPr>
        <w:t xml:space="preserve">O’Grady notes the challenge of applying international law within cyberspace but argues that </w:t>
      </w:r>
      <w:r w:rsidR="004E5476" w:rsidRPr="004E5476">
        <w:rPr>
          <w:rFonts w:cstheme="minorHAnsi"/>
          <w:sz w:val="24"/>
          <w:szCs w:val="24"/>
          <w:lang w:val="en-GB"/>
        </w:rPr>
        <w:t>international law continues to exert a normative force on state behaviour</w:t>
      </w:r>
      <w:r w:rsidR="009C7031">
        <w:rPr>
          <w:rFonts w:cstheme="minorHAnsi"/>
          <w:sz w:val="24"/>
          <w:szCs w:val="24"/>
          <w:lang w:val="en-GB"/>
        </w:rPr>
        <w:t xml:space="preserve"> and </w:t>
      </w:r>
      <w:r w:rsidR="004E5476" w:rsidRPr="004E5476">
        <w:rPr>
          <w:rFonts w:cstheme="minorHAnsi"/>
          <w:sz w:val="24"/>
          <w:szCs w:val="24"/>
          <w:lang w:val="en-GB"/>
        </w:rPr>
        <w:t xml:space="preserve">has the potential to regulate sub-threshold cyberoperations as part of the comprehensive approach to cybersecurity. </w:t>
      </w:r>
    </w:p>
    <w:p w14:paraId="598B54DE" w14:textId="45E4B0E4" w:rsidR="007C290E" w:rsidRDefault="009C7031" w:rsidP="004D022F">
      <w:pPr>
        <w:spacing w:line="240" w:lineRule="auto"/>
        <w:ind w:right="95"/>
        <w:jc w:val="both"/>
        <w:rPr>
          <w:rFonts w:cstheme="minorHAnsi"/>
          <w:sz w:val="24"/>
          <w:szCs w:val="24"/>
        </w:rPr>
      </w:pPr>
      <w:r>
        <w:rPr>
          <w:rFonts w:cstheme="minorHAnsi"/>
          <w:sz w:val="24"/>
          <w:szCs w:val="24"/>
          <w:lang w:val="en-GB"/>
        </w:rPr>
        <w:lastRenderedPageBreak/>
        <w:t xml:space="preserve">In the second paper the author, </w:t>
      </w:r>
      <w:r w:rsidR="002A789F">
        <w:rPr>
          <w:rFonts w:cstheme="minorHAnsi"/>
          <w:sz w:val="24"/>
          <w:szCs w:val="24"/>
          <w:lang w:val="en-GB"/>
        </w:rPr>
        <w:t xml:space="preserve">John Tynan, addresses the matter of </w:t>
      </w:r>
      <w:r w:rsidR="00AA0C60">
        <w:rPr>
          <w:rFonts w:cstheme="minorHAnsi"/>
          <w:sz w:val="24"/>
          <w:szCs w:val="24"/>
          <w:lang w:val="en-GB"/>
        </w:rPr>
        <w:t xml:space="preserve">transnational </w:t>
      </w:r>
      <w:r w:rsidR="002A789F">
        <w:rPr>
          <w:rFonts w:cstheme="minorHAnsi"/>
          <w:sz w:val="24"/>
          <w:szCs w:val="24"/>
          <w:lang w:val="en-GB"/>
        </w:rPr>
        <w:t xml:space="preserve">far-right extremism within Ireland, </w:t>
      </w:r>
      <w:r w:rsidR="00291D27">
        <w:rPr>
          <w:rFonts w:cstheme="minorHAnsi"/>
          <w:sz w:val="24"/>
          <w:szCs w:val="24"/>
          <w:lang w:val="en-GB"/>
        </w:rPr>
        <w:t>exploring the extent to which this may pose a threat to Irish security</w:t>
      </w:r>
      <w:r w:rsidR="00BC7834">
        <w:rPr>
          <w:rFonts w:cstheme="minorHAnsi"/>
          <w:sz w:val="24"/>
          <w:szCs w:val="24"/>
          <w:lang w:val="en-GB"/>
        </w:rPr>
        <w:t xml:space="preserve">, arguing that </w:t>
      </w:r>
      <w:r w:rsidR="00D77115" w:rsidRPr="00954BDF">
        <w:rPr>
          <w:rFonts w:cstheme="minorHAnsi"/>
          <w:sz w:val="24"/>
          <w:szCs w:val="24"/>
        </w:rPr>
        <w:t>further efforts</w:t>
      </w:r>
      <w:r w:rsidR="003025E0">
        <w:rPr>
          <w:rFonts w:cstheme="minorHAnsi"/>
          <w:sz w:val="24"/>
          <w:szCs w:val="24"/>
        </w:rPr>
        <w:t xml:space="preserve"> </w:t>
      </w:r>
      <w:r w:rsidR="00D77115" w:rsidRPr="00954BDF">
        <w:rPr>
          <w:rFonts w:cstheme="minorHAnsi"/>
          <w:sz w:val="24"/>
          <w:szCs w:val="24"/>
        </w:rPr>
        <w:t xml:space="preserve">at a national level to control and regulate violent discourse and hate speech  online are necessary to stem </w:t>
      </w:r>
      <w:r w:rsidR="00D77115">
        <w:rPr>
          <w:rFonts w:cstheme="minorHAnsi"/>
          <w:sz w:val="24"/>
          <w:szCs w:val="24"/>
        </w:rPr>
        <w:t>the</w:t>
      </w:r>
      <w:r w:rsidR="00D77115" w:rsidRPr="00954BDF">
        <w:rPr>
          <w:rFonts w:cstheme="minorHAnsi"/>
          <w:sz w:val="24"/>
          <w:szCs w:val="24"/>
        </w:rPr>
        <w:t xml:space="preserve"> influence</w:t>
      </w:r>
      <w:r w:rsidR="00D77115">
        <w:rPr>
          <w:rFonts w:cstheme="minorHAnsi"/>
          <w:sz w:val="24"/>
          <w:szCs w:val="24"/>
        </w:rPr>
        <w:t xml:space="preserve"> of hateful and sometimes violent discourse as portrayed by right wing entities</w:t>
      </w:r>
      <w:r w:rsidR="00D77115" w:rsidRPr="00954BDF">
        <w:rPr>
          <w:rFonts w:cstheme="minorHAnsi"/>
          <w:sz w:val="24"/>
          <w:szCs w:val="24"/>
        </w:rPr>
        <w:t>.</w:t>
      </w:r>
      <w:r w:rsidR="00C45109">
        <w:rPr>
          <w:rFonts w:cstheme="minorHAnsi"/>
          <w:sz w:val="24"/>
          <w:szCs w:val="24"/>
        </w:rPr>
        <w:t xml:space="preserve"> The third paper, by </w:t>
      </w:r>
      <w:r w:rsidR="00825968">
        <w:rPr>
          <w:rFonts w:cstheme="minorHAnsi"/>
          <w:sz w:val="24"/>
          <w:szCs w:val="24"/>
        </w:rPr>
        <w:t>David</w:t>
      </w:r>
      <w:r w:rsidR="00C45109">
        <w:rPr>
          <w:rFonts w:cstheme="minorHAnsi"/>
          <w:sz w:val="24"/>
          <w:szCs w:val="24"/>
        </w:rPr>
        <w:t xml:space="preserve"> Farragher, also explores an issue relevant to Irish security, but here addresses the culture of the Defence Forces, </w:t>
      </w:r>
      <w:r w:rsidR="00B7275A">
        <w:rPr>
          <w:rFonts w:cstheme="minorHAnsi"/>
          <w:sz w:val="24"/>
          <w:szCs w:val="24"/>
        </w:rPr>
        <w:t xml:space="preserve">exploring the concept of a ‘just culture’ that encourages </w:t>
      </w:r>
      <w:r w:rsidR="006B1B8E">
        <w:rPr>
          <w:rFonts w:cstheme="minorHAnsi"/>
          <w:sz w:val="24"/>
          <w:szCs w:val="24"/>
        </w:rPr>
        <w:t xml:space="preserve">an honest and open reporting environment that </w:t>
      </w:r>
      <w:r w:rsidR="00964D33">
        <w:rPr>
          <w:rFonts w:cstheme="minorHAnsi"/>
          <w:sz w:val="24"/>
          <w:szCs w:val="24"/>
        </w:rPr>
        <w:t xml:space="preserve">supports the capacity to learn from mistakes and removes </w:t>
      </w:r>
      <w:r w:rsidR="00CB384B">
        <w:rPr>
          <w:rFonts w:cstheme="minorHAnsi"/>
          <w:sz w:val="24"/>
          <w:szCs w:val="24"/>
        </w:rPr>
        <w:t xml:space="preserve">key barriers to such learning. The case is explored through the Irish example but holds relevance for other armed forces or for any large organisation. </w:t>
      </w:r>
    </w:p>
    <w:p w14:paraId="6BC31866" w14:textId="5F76706C" w:rsidR="00D77115" w:rsidRDefault="007C290E" w:rsidP="004D022F">
      <w:pPr>
        <w:spacing w:line="240" w:lineRule="auto"/>
        <w:ind w:right="95"/>
        <w:jc w:val="both"/>
        <w:rPr>
          <w:rFonts w:cstheme="minorHAnsi"/>
          <w:sz w:val="24"/>
          <w:szCs w:val="24"/>
        </w:rPr>
      </w:pPr>
      <w:r>
        <w:rPr>
          <w:rFonts w:cstheme="minorHAnsi"/>
          <w:sz w:val="24"/>
          <w:szCs w:val="24"/>
        </w:rPr>
        <w:t xml:space="preserve">In the final full paper </w:t>
      </w:r>
      <w:r w:rsidR="00CB384B">
        <w:rPr>
          <w:rFonts w:cstheme="minorHAnsi"/>
          <w:sz w:val="24"/>
          <w:szCs w:val="24"/>
        </w:rPr>
        <w:t>Peter Kelly</w:t>
      </w:r>
      <w:r>
        <w:rPr>
          <w:rFonts w:cstheme="minorHAnsi"/>
          <w:sz w:val="24"/>
          <w:szCs w:val="24"/>
        </w:rPr>
        <w:t xml:space="preserve"> provides an historical investigation of one aspect of the Allied strategic bombing campaign in the Second World War, using British, American and German archival material to address </w:t>
      </w:r>
      <w:r w:rsidR="00FD1ADE">
        <w:rPr>
          <w:rFonts w:cstheme="minorHAnsi"/>
          <w:sz w:val="24"/>
          <w:szCs w:val="24"/>
        </w:rPr>
        <w:t xml:space="preserve">bombing of the Leuna </w:t>
      </w:r>
      <w:r w:rsidR="00FA64E9">
        <w:rPr>
          <w:rFonts w:cstheme="minorHAnsi"/>
          <w:sz w:val="24"/>
          <w:szCs w:val="24"/>
        </w:rPr>
        <w:t>synthetic fuel plant</w:t>
      </w:r>
      <w:r w:rsidR="004D022F">
        <w:rPr>
          <w:rFonts w:cstheme="minorHAnsi"/>
          <w:sz w:val="24"/>
          <w:szCs w:val="24"/>
        </w:rPr>
        <w:t xml:space="preserve"> in  Germany</w:t>
      </w:r>
      <w:r w:rsidR="00685401">
        <w:rPr>
          <w:rFonts w:cstheme="minorHAnsi"/>
          <w:sz w:val="24"/>
          <w:szCs w:val="24"/>
        </w:rPr>
        <w:t xml:space="preserve">. Kelly’s focus is less on the bombers above (the traditional perspective of anglophone writers) and more on German activity on the ground, and the different ways in which they were able to mitigate the impact of Allied bombing and to keep the plant in production almost until the end. </w:t>
      </w:r>
      <w:r w:rsidR="00FA64E9">
        <w:rPr>
          <w:rFonts w:cstheme="minorHAnsi"/>
          <w:sz w:val="24"/>
          <w:szCs w:val="24"/>
        </w:rPr>
        <w:t xml:space="preserve"> </w:t>
      </w:r>
      <w:r w:rsidR="00685401">
        <w:rPr>
          <w:rFonts w:cstheme="minorHAnsi"/>
          <w:sz w:val="24"/>
          <w:szCs w:val="24"/>
        </w:rPr>
        <w:t>The paper provides a detailed investigation into one key aspect of the bombing war, and shows how the Germans were able t</w:t>
      </w:r>
      <w:r w:rsidR="00DF754E">
        <w:rPr>
          <w:rFonts w:cstheme="minorHAnsi"/>
          <w:sz w:val="24"/>
          <w:szCs w:val="24"/>
        </w:rPr>
        <w:t>o maintain at least some productivity in a target that one might have expected to be exceptionally vulnerable to bombing given the explosive nature of its key product.</w:t>
      </w:r>
    </w:p>
    <w:p w14:paraId="0AD67805" w14:textId="29243F7B" w:rsidR="00477845" w:rsidRPr="00954BDF" w:rsidRDefault="00477845" w:rsidP="004D022F">
      <w:pPr>
        <w:spacing w:line="240" w:lineRule="auto"/>
        <w:ind w:right="95"/>
        <w:jc w:val="both"/>
        <w:rPr>
          <w:rFonts w:cstheme="minorHAnsi"/>
          <w:sz w:val="24"/>
          <w:szCs w:val="24"/>
        </w:rPr>
      </w:pPr>
      <w:r>
        <w:rPr>
          <w:rFonts w:cstheme="minorHAnsi"/>
          <w:sz w:val="24"/>
          <w:szCs w:val="24"/>
        </w:rPr>
        <w:t xml:space="preserve">In the previous edition we introduced the idea of the ‘ten minute read’, short papers that </w:t>
      </w:r>
      <w:r w:rsidR="001751CB">
        <w:rPr>
          <w:rFonts w:cstheme="minorHAnsi"/>
          <w:sz w:val="24"/>
          <w:szCs w:val="24"/>
        </w:rPr>
        <w:t xml:space="preserve">could provide an interesting idea or insight that could be read within the stated timeframe. Necessarily, these lack the depth of full papers but nevertheless can provide much food for thought. That is certainly true of the contribution to this edition, provided by </w:t>
      </w:r>
      <w:r w:rsidR="00C8371B">
        <w:rPr>
          <w:rFonts w:cstheme="minorHAnsi"/>
          <w:sz w:val="24"/>
          <w:szCs w:val="24"/>
        </w:rPr>
        <w:t>Séan</w:t>
      </w:r>
      <w:r w:rsidR="001751CB">
        <w:rPr>
          <w:rFonts w:cstheme="minorHAnsi"/>
          <w:sz w:val="24"/>
          <w:szCs w:val="24"/>
        </w:rPr>
        <w:t xml:space="preserve"> McGourty who addresses the question of whether there is any point in professional military personnel engaging with military history.</w:t>
      </w:r>
      <w:r w:rsidR="0037722D">
        <w:rPr>
          <w:rFonts w:cstheme="minorHAnsi"/>
          <w:sz w:val="24"/>
          <w:szCs w:val="24"/>
        </w:rPr>
        <w:t xml:space="preserve"> As editor of this journal it is gratifying to see that McGourty does indeed think that there is value in the</w:t>
      </w:r>
      <w:r w:rsidR="004D022F">
        <w:rPr>
          <w:rFonts w:cstheme="minorHAnsi"/>
          <w:sz w:val="24"/>
          <w:szCs w:val="24"/>
        </w:rPr>
        <w:t>ir</w:t>
      </w:r>
      <w:r w:rsidR="0037722D">
        <w:rPr>
          <w:rFonts w:cstheme="minorHAnsi"/>
          <w:sz w:val="24"/>
          <w:szCs w:val="24"/>
        </w:rPr>
        <w:t xml:space="preserve"> doing so, but we remain open to alternative opinions and encourage anyone who disagrees to submit their own </w:t>
      </w:r>
      <w:r w:rsidR="000D256A">
        <w:rPr>
          <w:rFonts w:cstheme="minorHAnsi"/>
          <w:sz w:val="24"/>
          <w:szCs w:val="24"/>
        </w:rPr>
        <w:t>argument for publication in future editions.</w:t>
      </w:r>
    </w:p>
    <w:p w14:paraId="57541F87" w14:textId="363B6D3D" w:rsidR="00805257" w:rsidRPr="00805257" w:rsidRDefault="00805257" w:rsidP="004D022F">
      <w:pPr>
        <w:jc w:val="both"/>
        <w:rPr>
          <w:rFonts w:ascii="Arial" w:eastAsia="Times New Roman" w:hAnsi="Arial" w:cs="Arial"/>
          <w:color w:val="000000"/>
          <w:sz w:val="30"/>
          <w:szCs w:val="30"/>
          <w:lang w:eastAsia="en-IE"/>
        </w:rPr>
      </w:pPr>
      <w:r>
        <w:rPr>
          <w:rFonts w:cs="Times New Roman"/>
          <w:sz w:val="24"/>
          <w:szCs w:val="24"/>
        </w:rPr>
        <w:t>As ever, we hope that you enjoy reading this edition of the journal and that you return to us for future editions. We also hope that you are enthused to undertake your own research into military history and defence studies and that you may, in future, decide to submit your work for inclusion in this journal</w:t>
      </w:r>
      <w:r w:rsidR="000D256A">
        <w:rPr>
          <w:rFonts w:cs="Times New Roman"/>
          <w:sz w:val="24"/>
          <w:szCs w:val="24"/>
        </w:rPr>
        <w:t xml:space="preserve"> (via the link provided on the website)</w:t>
      </w:r>
    </w:p>
    <w:p w14:paraId="4C5D4937" w14:textId="76C96C74" w:rsidR="00805257" w:rsidRDefault="00805257" w:rsidP="004D022F">
      <w:pPr>
        <w:jc w:val="both"/>
        <w:rPr>
          <w:sz w:val="24"/>
          <w:szCs w:val="24"/>
        </w:rPr>
      </w:pPr>
      <w:r>
        <w:rPr>
          <w:sz w:val="24"/>
          <w:szCs w:val="24"/>
        </w:rPr>
        <w:t>Finally, please note that</w:t>
      </w:r>
      <w:r w:rsidR="00E06550">
        <w:rPr>
          <w:sz w:val="24"/>
          <w:szCs w:val="24"/>
        </w:rPr>
        <w:t>,</w:t>
      </w:r>
      <w:r>
        <w:rPr>
          <w:sz w:val="24"/>
          <w:szCs w:val="24"/>
        </w:rPr>
        <w:t xml:space="preserve"> whatever the affiliation of the author, all views expressed here and elsewhere in the journal represent those of the author alone. They should not be taken to represent the views or opinions of any other group or organisation.</w:t>
      </w:r>
    </w:p>
    <w:p w14:paraId="7FFCCAC7" w14:textId="0189539B" w:rsidR="00805257" w:rsidRPr="006C09BA" w:rsidRDefault="00805257">
      <w:pPr>
        <w:rPr>
          <w:rFonts w:ascii="Freestyle Script" w:hAnsi="Freestyle Script"/>
          <w:sz w:val="40"/>
          <w:szCs w:val="40"/>
        </w:rPr>
      </w:pPr>
      <w:r w:rsidRPr="006C09BA">
        <w:rPr>
          <w:rFonts w:ascii="Freestyle Script" w:hAnsi="Freestyle Script"/>
          <w:sz w:val="40"/>
          <w:szCs w:val="40"/>
        </w:rPr>
        <w:t>The editor</w:t>
      </w:r>
    </w:p>
    <w:p w14:paraId="0C5913F7" w14:textId="7B6F6851" w:rsidR="00805257" w:rsidRPr="006C09BA" w:rsidRDefault="00BB34E3">
      <w:pPr>
        <w:rPr>
          <w:rFonts w:ascii="Freestyle Script" w:hAnsi="Freestyle Script"/>
          <w:sz w:val="40"/>
          <w:szCs w:val="40"/>
        </w:rPr>
      </w:pPr>
      <w:r>
        <w:rPr>
          <w:rFonts w:ascii="Freestyle Script" w:hAnsi="Freestyle Script"/>
          <w:sz w:val="40"/>
          <w:szCs w:val="40"/>
        </w:rPr>
        <w:t>March</w:t>
      </w:r>
      <w:r w:rsidR="00577366" w:rsidRPr="006C09BA">
        <w:rPr>
          <w:rFonts w:ascii="Freestyle Script" w:hAnsi="Freestyle Script"/>
          <w:sz w:val="40"/>
          <w:szCs w:val="40"/>
        </w:rPr>
        <w:t xml:space="preserve"> 202</w:t>
      </w:r>
      <w:r>
        <w:rPr>
          <w:rFonts w:ascii="Freestyle Script" w:hAnsi="Freestyle Script"/>
          <w:sz w:val="40"/>
          <w:szCs w:val="40"/>
        </w:rPr>
        <w:t>3</w:t>
      </w:r>
    </w:p>
    <w:sectPr w:rsidR="00805257" w:rsidRPr="006C09BA" w:rsidSect="006A4D37">
      <w:headerReference w:type="default" r:id="rId6"/>
      <w:footerReference w:type="default" r:id="rId7"/>
      <w:headerReference w:type="first" r:id="rId8"/>
      <w:footerReference w:type="first" r:id="rId9"/>
      <w:pgSz w:w="11906" w:h="16838"/>
      <w:pgMar w:top="1440" w:right="1440" w:bottom="1440" w:left="144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B4E19" w14:textId="77777777" w:rsidR="0063796A" w:rsidRDefault="0063796A" w:rsidP="00F869D3">
      <w:pPr>
        <w:spacing w:after="0" w:line="240" w:lineRule="auto"/>
      </w:pPr>
      <w:r>
        <w:separator/>
      </w:r>
    </w:p>
  </w:endnote>
  <w:endnote w:type="continuationSeparator" w:id="0">
    <w:p w14:paraId="45AC0F2A" w14:textId="77777777" w:rsidR="0063796A" w:rsidRDefault="0063796A" w:rsidP="00F8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96270"/>
      <w:docPartObj>
        <w:docPartGallery w:val="Page Numbers (Bottom of Page)"/>
        <w:docPartUnique/>
      </w:docPartObj>
    </w:sdtPr>
    <w:sdtEndPr>
      <w:rPr>
        <w:noProof/>
      </w:rPr>
    </w:sdtEndPr>
    <w:sdtContent>
      <w:p w14:paraId="22C4F2DE" w14:textId="122DD147" w:rsidR="0061659F" w:rsidRDefault="006165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7AE294" w14:textId="0009D04F" w:rsidR="00577366" w:rsidRDefault="00577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943177"/>
      <w:docPartObj>
        <w:docPartGallery w:val="Page Numbers (Bottom of Page)"/>
        <w:docPartUnique/>
      </w:docPartObj>
    </w:sdtPr>
    <w:sdtEndPr>
      <w:rPr>
        <w:noProof/>
      </w:rPr>
    </w:sdtEndPr>
    <w:sdtContent>
      <w:sdt>
        <w:sdtPr>
          <w:id w:val="1305194039"/>
          <w:docPartObj>
            <w:docPartGallery w:val="Page Numbers (Bottom of Page)"/>
            <w:docPartUnique/>
          </w:docPartObj>
        </w:sdtPr>
        <w:sdtEndPr>
          <w:rPr>
            <w:noProof/>
          </w:rPr>
        </w:sdtEndPr>
        <w:sdtContent>
          <w:p w14:paraId="5EBF59F4" w14:textId="7A852FD8" w:rsidR="00E31059" w:rsidRDefault="00E31059" w:rsidP="00E31059">
            <w:pPr>
              <w:pStyle w:val="Footer"/>
              <w:jc w:val="center"/>
              <w:rPr>
                <w:noProof/>
              </w:rPr>
            </w:pPr>
          </w:p>
          <w:p w14:paraId="6DEACAF1" w14:textId="77777777" w:rsidR="00E31059" w:rsidRDefault="00E31059" w:rsidP="00E31059">
            <w:pPr>
              <w:pStyle w:val="Footer"/>
            </w:pPr>
            <w:r>
              <w:rPr>
                <w:noProof/>
                <w:lang w:eastAsia="en-IE"/>
              </w:rPr>
              <w:drawing>
                <wp:inline distT="0" distB="0" distL="0" distR="0" wp14:anchorId="694C4076" wp14:editId="2D51DAD7">
                  <wp:extent cx="742950" cy="260350"/>
                  <wp:effectExtent l="0" t="0" r="0" b="635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260350"/>
                          </a:xfrm>
                          <a:prstGeom prst="rect">
                            <a:avLst/>
                          </a:prstGeom>
                          <a:noFill/>
                          <a:ln>
                            <a:noFill/>
                          </a:ln>
                        </pic:spPr>
                      </pic:pic>
                    </a:graphicData>
                  </a:graphic>
                </wp:inline>
              </w:drawing>
            </w:r>
          </w:p>
          <w:p w14:paraId="63786F91" w14:textId="77777777" w:rsidR="00E31059" w:rsidRDefault="00E31059" w:rsidP="00E31059">
            <w:pPr>
              <w:pStyle w:val="Footer"/>
            </w:pPr>
            <w:r w:rsidRPr="009414C2">
              <w:rPr>
                <w:rFonts w:cstheme="minorHAnsi"/>
              </w:rPr>
              <w:t xml:space="preserve">This work is licensed under a </w:t>
            </w:r>
            <w:hyperlink r:id="rId2" w:history="1">
              <w:r w:rsidRPr="009414C2">
                <w:rPr>
                  <w:rStyle w:val="Hyperlink"/>
                  <w:rFonts w:cstheme="minorHAnsi"/>
                </w:rPr>
                <w:t>Creative Commons Attribution 4.0 International License</w:t>
              </w:r>
            </w:hyperlink>
          </w:p>
        </w:sdtContent>
      </w:sdt>
      <w:p w14:paraId="1E5CFCCC" w14:textId="77777777" w:rsidR="00E31059" w:rsidRDefault="00E31059" w:rsidP="00E31059">
        <w:pPr>
          <w:pStyle w:val="Footer"/>
          <w:jc w:val="center"/>
        </w:pPr>
      </w:p>
      <w:p w14:paraId="10008149" w14:textId="705ADFE5" w:rsidR="0061659F" w:rsidRDefault="006165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73AD9D" w14:textId="77777777" w:rsidR="00733431" w:rsidRDefault="00733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CF8A3" w14:textId="77777777" w:rsidR="0063796A" w:rsidRDefault="0063796A" w:rsidP="00F869D3">
      <w:pPr>
        <w:spacing w:after="0" w:line="240" w:lineRule="auto"/>
      </w:pPr>
      <w:r>
        <w:separator/>
      </w:r>
    </w:p>
  </w:footnote>
  <w:footnote w:type="continuationSeparator" w:id="0">
    <w:p w14:paraId="157591F9" w14:textId="77777777" w:rsidR="0063796A" w:rsidRDefault="0063796A" w:rsidP="00F86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D8E8" w14:textId="4AA0F189" w:rsidR="00733431" w:rsidRPr="00733431" w:rsidRDefault="00733431" w:rsidP="00733431">
    <w:pPr>
      <w:pStyle w:val="Header"/>
      <w:jc w:val="center"/>
      <w:rPr>
        <w:i/>
        <w:iCs/>
        <w:sz w:val="24"/>
        <w:szCs w:val="24"/>
        <w:lang w:val="en-US"/>
      </w:rPr>
    </w:pPr>
    <w:r>
      <w:rPr>
        <w:i/>
        <w:iCs/>
        <w:sz w:val="24"/>
        <w:szCs w:val="24"/>
        <w:lang w:val="en-US"/>
      </w:rPr>
      <w:t>Editorial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46C3" w14:textId="77777777" w:rsidR="00F869D3" w:rsidRPr="00733431" w:rsidRDefault="00F869D3" w:rsidP="00F869D3">
    <w:pPr>
      <w:pStyle w:val="Header"/>
      <w:rPr>
        <w:rFonts w:cstheme="minorHAnsi"/>
        <w:sz w:val="24"/>
        <w:szCs w:val="24"/>
      </w:rPr>
    </w:pPr>
    <w:r w:rsidRPr="00733431">
      <w:rPr>
        <w:rFonts w:cstheme="minorHAnsi"/>
        <w:sz w:val="24"/>
        <w:szCs w:val="24"/>
      </w:rPr>
      <w:t>The Journal of Military History and Defence Studies</w:t>
    </w:r>
  </w:p>
  <w:p w14:paraId="2C8E48DC" w14:textId="7E333857" w:rsidR="00F869D3" w:rsidRPr="00733431" w:rsidRDefault="00F869D3" w:rsidP="00F869D3">
    <w:pPr>
      <w:pStyle w:val="Header"/>
      <w:rPr>
        <w:rFonts w:cstheme="minorHAnsi"/>
        <w:sz w:val="24"/>
        <w:szCs w:val="24"/>
      </w:rPr>
    </w:pPr>
    <w:r w:rsidRPr="00733431">
      <w:rPr>
        <w:rFonts w:cstheme="minorHAnsi"/>
        <w:sz w:val="24"/>
        <w:szCs w:val="24"/>
      </w:rPr>
      <w:t xml:space="preserve">Vol </w:t>
    </w:r>
    <w:r w:rsidR="00D605C2">
      <w:rPr>
        <w:rFonts w:cstheme="minorHAnsi"/>
        <w:sz w:val="24"/>
        <w:szCs w:val="24"/>
      </w:rPr>
      <w:t>4</w:t>
    </w:r>
    <w:r w:rsidRPr="00733431">
      <w:rPr>
        <w:rFonts w:cstheme="minorHAnsi"/>
        <w:sz w:val="24"/>
        <w:szCs w:val="24"/>
      </w:rPr>
      <w:t>. Issue 1. (</w:t>
    </w:r>
    <w:r w:rsidR="00D605C2">
      <w:rPr>
        <w:rFonts w:cstheme="minorHAnsi"/>
        <w:sz w:val="24"/>
        <w:szCs w:val="24"/>
      </w:rPr>
      <w:t>March</w:t>
    </w:r>
    <w:r w:rsidRPr="00733431">
      <w:rPr>
        <w:rFonts w:cstheme="minorHAnsi"/>
        <w:sz w:val="24"/>
        <w:szCs w:val="24"/>
      </w:rPr>
      <w:t xml:space="preserve"> 202</w:t>
    </w:r>
    <w:r w:rsidR="00D605C2">
      <w:rPr>
        <w:rFonts w:cstheme="minorHAnsi"/>
        <w:sz w:val="24"/>
        <w:szCs w:val="24"/>
      </w:rPr>
      <w:t>3</w:t>
    </w:r>
    <w:r w:rsidRPr="00733431">
      <w:rPr>
        <w:rFonts w:cstheme="minorHAnsi"/>
        <w:sz w:val="24"/>
        <w:szCs w:val="24"/>
      </w:rPr>
      <w:t>)</w:t>
    </w:r>
  </w:p>
  <w:p w14:paraId="698DE53A" w14:textId="77777777" w:rsidR="00F869D3" w:rsidRPr="00733431" w:rsidRDefault="00F869D3" w:rsidP="00F869D3">
    <w:pPr>
      <w:pStyle w:val="Header"/>
      <w:rPr>
        <w:rFonts w:cstheme="minorHAnsi"/>
        <w:sz w:val="24"/>
        <w:szCs w:val="24"/>
      </w:rPr>
    </w:pPr>
    <w:r w:rsidRPr="00733431">
      <w:rPr>
        <w:rFonts w:cstheme="minorHAnsi"/>
        <w:sz w:val="24"/>
        <w:szCs w:val="24"/>
      </w:rPr>
      <w:t>Maynooth Academic Publishing ISSN 2712-0171</w:t>
    </w:r>
  </w:p>
  <w:p w14:paraId="039FE2F3" w14:textId="77777777" w:rsidR="00F869D3" w:rsidRPr="00733431" w:rsidRDefault="00F869D3" w:rsidP="00F869D3">
    <w:pPr>
      <w:pStyle w:val="Header"/>
      <w:rPr>
        <w:rFonts w:cstheme="minorHAnsi"/>
        <w:sz w:val="24"/>
        <w:szCs w:val="24"/>
      </w:rPr>
    </w:pPr>
    <w:r w:rsidRPr="00733431">
      <w:rPr>
        <w:rFonts w:cstheme="minorHAnsi"/>
        <w:sz w:val="24"/>
        <w:szCs w:val="24"/>
      </w:rPr>
      <w:t>http://ojs.maynoothuniversity.ie/ojs/index.php/jmhds</w:t>
    </w:r>
  </w:p>
  <w:p w14:paraId="46546F66" w14:textId="77777777" w:rsidR="00F869D3" w:rsidRDefault="00F869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enforcement="1" w:cryptProviderType="rsaAES" w:cryptAlgorithmClass="hash" w:cryptAlgorithmType="typeAny" w:cryptAlgorithmSid="14" w:cryptSpinCount="100000" w:hash="cXUgw4nXaz9OU4r4RSn9/kIM7tDogK2Wg60TkNtC7Kb8gS5NztvPfBeqV6gLNArQHyHVQuYPDXQsvitSYCoTuw==" w:salt="mN7OnrxyitYfRfSugT1gu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D3"/>
    <w:rsid w:val="000022FA"/>
    <w:rsid w:val="00016B49"/>
    <w:rsid w:val="00021FF5"/>
    <w:rsid w:val="00035FF7"/>
    <w:rsid w:val="000A2695"/>
    <w:rsid w:val="000C378C"/>
    <w:rsid w:val="000D256A"/>
    <w:rsid w:val="001751CB"/>
    <w:rsid w:val="00195F4B"/>
    <w:rsid w:val="001C215E"/>
    <w:rsid w:val="001D18CB"/>
    <w:rsid w:val="001E14BC"/>
    <w:rsid w:val="00265C16"/>
    <w:rsid w:val="002878D3"/>
    <w:rsid w:val="00291D27"/>
    <w:rsid w:val="002A789F"/>
    <w:rsid w:val="002B06CE"/>
    <w:rsid w:val="003025E0"/>
    <w:rsid w:val="00317A4F"/>
    <w:rsid w:val="00325E79"/>
    <w:rsid w:val="0037722D"/>
    <w:rsid w:val="003C6349"/>
    <w:rsid w:val="003E19ED"/>
    <w:rsid w:val="0042177D"/>
    <w:rsid w:val="004777DE"/>
    <w:rsid w:val="00477845"/>
    <w:rsid w:val="004C70A1"/>
    <w:rsid w:val="004D022F"/>
    <w:rsid w:val="004D4032"/>
    <w:rsid w:val="004E5476"/>
    <w:rsid w:val="00577366"/>
    <w:rsid w:val="005B19AE"/>
    <w:rsid w:val="005B360D"/>
    <w:rsid w:val="005C5538"/>
    <w:rsid w:val="0061659F"/>
    <w:rsid w:val="0062230E"/>
    <w:rsid w:val="00623455"/>
    <w:rsid w:val="0063796A"/>
    <w:rsid w:val="00676EF9"/>
    <w:rsid w:val="00685401"/>
    <w:rsid w:val="0069156A"/>
    <w:rsid w:val="006A4D37"/>
    <w:rsid w:val="006A5BE7"/>
    <w:rsid w:val="006B1B8E"/>
    <w:rsid w:val="006B449C"/>
    <w:rsid w:val="006C09BA"/>
    <w:rsid w:val="006D7C4A"/>
    <w:rsid w:val="006E6D62"/>
    <w:rsid w:val="00712988"/>
    <w:rsid w:val="00724EDB"/>
    <w:rsid w:val="00732BB2"/>
    <w:rsid w:val="00733431"/>
    <w:rsid w:val="00752435"/>
    <w:rsid w:val="00787FA2"/>
    <w:rsid w:val="00790EA6"/>
    <w:rsid w:val="00794E66"/>
    <w:rsid w:val="007A207F"/>
    <w:rsid w:val="007C290E"/>
    <w:rsid w:val="00805257"/>
    <w:rsid w:val="00823126"/>
    <w:rsid w:val="00825968"/>
    <w:rsid w:val="008A23F2"/>
    <w:rsid w:val="008B7879"/>
    <w:rsid w:val="008D1712"/>
    <w:rsid w:val="008D2F3F"/>
    <w:rsid w:val="00941635"/>
    <w:rsid w:val="00964D33"/>
    <w:rsid w:val="009B1886"/>
    <w:rsid w:val="009C7031"/>
    <w:rsid w:val="00A039FA"/>
    <w:rsid w:val="00A07BCC"/>
    <w:rsid w:val="00A311BA"/>
    <w:rsid w:val="00A329B3"/>
    <w:rsid w:val="00A50538"/>
    <w:rsid w:val="00A66EA1"/>
    <w:rsid w:val="00A6793C"/>
    <w:rsid w:val="00A724B0"/>
    <w:rsid w:val="00A7452B"/>
    <w:rsid w:val="00AA0C60"/>
    <w:rsid w:val="00AA6453"/>
    <w:rsid w:val="00B04E3E"/>
    <w:rsid w:val="00B30E18"/>
    <w:rsid w:val="00B54E09"/>
    <w:rsid w:val="00B7275A"/>
    <w:rsid w:val="00BA202C"/>
    <w:rsid w:val="00BB34E3"/>
    <w:rsid w:val="00BC1B0D"/>
    <w:rsid w:val="00BC7834"/>
    <w:rsid w:val="00C37603"/>
    <w:rsid w:val="00C45109"/>
    <w:rsid w:val="00C8371B"/>
    <w:rsid w:val="00C85831"/>
    <w:rsid w:val="00CA1BF5"/>
    <w:rsid w:val="00CB0A06"/>
    <w:rsid w:val="00CB384B"/>
    <w:rsid w:val="00D5621C"/>
    <w:rsid w:val="00D605C2"/>
    <w:rsid w:val="00D63E8E"/>
    <w:rsid w:val="00D77115"/>
    <w:rsid w:val="00DD6984"/>
    <w:rsid w:val="00DE320A"/>
    <w:rsid w:val="00DF754E"/>
    <w:rsid w:val="00E064B2"/>
    <w:rsid w:val="00E06550"/>
    <w:rsid w:val="00E31059"/>
    <w:rsid w:val="00E7376E"/>
    <w:rsid w:val="00E976D5"/>
    <w:rsid w:val="00EA0598"/>
    <w:rsid w:val="00EA2163"/>
    <w:rsid w:val="00EC3F97"/>
    <w:rsid w:val="00EC76ED"/>
    <w:rsid w:val="00EF4102"/>
    <w:rsid w:val="00F03C1A"/>
    <w:rsid w:val="00F5265E"/>
    <w:rsid w:val="00F64073"/>
    <w:rsid w:val="00F65729"/>
    <w:rsid w:val="00F73E75"/>
    <w:rsid w:val="00F869D3"/>
    <w:rsid w:val="00FA64E9"/>
    <w:rsid w:val="00FD1A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CD3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9D3"/>
  </w:style>
  <w:style w:type="paragraph" w:styleId="Footer">
    <w:name w:val="footer"/>
    <w:basedOn w:val="Normal"/>
    <w:link w:val="FooterChar"/>
    <w:uiPriority w:val="99"/>
    <w:unhideWhenUsed/>
    <w:rsid w:val="00F86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9D3"/>
  </w:style>
  <w:style w:type="character" w:styleId="Hyperlink">
    <w:name w:val="Hyperlink"/>
    <w:basedOn w:val="DefaultParagraphFont"/>
    <w:uiPriority w:val="99"/>
    <w:unhideWhenUsed/>
    <w:rsid w:val="00577366"/>
    <w:rPr>
      <w:color w:val="0563C1" w:themeColor="hyperlink"/>
      <w:u w:val="single"/>
    </w:rPr>
  </w:style>
  <w:style w:type="character" w:styleId="UnresolvedMention">
    <w:name w:val="Unresolved Mention"/>
    <w:basedOn w:val="DefaultParagraphFont"/>
    <w:uiPriority w:val="99"/>
    <w:semiHidden/>
    <w:unhideWhenUsed/>
    <w:rsid w:val="00577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2440">
      <w:bodyDiv w:val="1"/>
      <w:marLeft w:val="0"/>
      <w:marRight w:val="0"/>
      <w:marTop w:val="0"/>
      <w:marBottom w:val="0"/>
      <w:divBdr>
        <w:top w:val="none" w:sz="0" w:space="0" w:color="auto"/>
        <w:left w:val="none" w:sz="0" w:space="0" w:color="auto"/>
        <w:bottom w:val="none" w:sz="0" w:space="0" w:color="auto"/>
        <w:right w:val="none" w:sz="0" w:space="0" w:color="auto"/>
      </w:divBdr>
      <w:divsChild>
        <w:div w:id="1518889922">
          <w:marLeft w:val="0"/>
          <w:marRight w:val="0"/>
          <w:marTop w:val="0"/>
          <w:marBottom w:val="0"/>
          <w:divBdr>
            <w:top w:val="none" w:sz="0" w:space="0" w:color="auto"/>
            <w:left w:val="none" w:sz="0" w:space="0" w:color="auto"/>
            <w:bottom w:val="none" w:sz="0" w:space="0" w:color="auto"/>
            <w:right w:val="none" w:sz="0" w:space="0" w:color="auto"/>
          </w:divBdr>
          <w:divsChild>
            <w:div w:id="267472048">
              <w:marLeft w:val="0"/>
              <w:marRight w:val="0"/>
              <w:marTop w:val="0"/>
              <w:marBottom w:val="0"/>
              <w:divBdr>
                <w:top w:val="none" w:sz="0" w:space="0" w:color="auto"/>
                <w:left w:val="none" w:sz="0" w:space="0" w:color="auto"/>
                <w:bottom w:val="none" w:sz="0" w:space="0" w:color="auto"/>
                <w:right w:val="none" w:sz="0" w:space="0" w:color="auto"/>
              </w:divBdr>
            </w:div>
            <w:div w:id="348456812">
              <w:marLeft w:val="0"/>
              <w:marRight w:val="0"/>
              <w:marTop w:val="0"/>
              <w:marBottom w:val="0"/>
              <w:divBdr>
                <w:top w:val="none" w:sz="0" w:space="0" w:color="auto"/>
                <w:left w:val="none" w:sz="0" w:space="0" w:color="auto"/>
                <w:bottom w:val="none" w:sz="0" w:space="0" w:color="auto"/>
                <w:right w:val="none" w:sz="0" w:space="0" w:color="auto"/>
              </w:divBdr>
            </w:div>
            <w:div w:id="1374384173">
              <w:marLeft w:val="0"/>
              <w:marRight w:val="0"/>
              <w:marTop w:val="0"/>
              <w:marBottom w:val="0"/>
              <w:divBdr>
                <w:top w:val="none" w:sz="0" w:space="0" w:color="auto"/>
                <w:left w:val="none" w:sz="0" w:space="0" w:color="auto"/>
                <w:bottom w:val="none" w:sz="0" w:space="0" w:color="auto"/>
                <w:right w:val="none" w:sz="0" w:space="0" w:color="auto"/>
              </w:divBdr>
            </w:div>
            <w:div w:id="464854431">
              <w:marLeft w:val="0"/>
              <w:marRight w:val="0"/>
              <w:marTop w:val="0"/>
              <w:marBottom w:val="0"/>
              <w:divBdr>
                <w:top w:val="none" w:sz="0" w:space="0" w:color="auto"/>
                <w:left w:val="none" w:sz="0" w:space="0" w:color="auto"/>
                <w:bottom w:val="none" w:sz="0" w:space="0" w:color="auto"/>
                <w:right w:val="none" w:sz="0" w:space="0" w:color="auto"/>
              </w:divBdr>
            </w:div>
            <w:div w:id="1998219366">
              <w:marLeft w:val="0"/>
              <w:marRight w:val="0"/>
              <w:marTop w:val="0"/>
              <w:marBottom w:val="0"/>
              <w:divBdr>
                <w:top w:val="none" w:sz="0" w:space="0" w:color="auto"/>
                <w:left w:val="none" w:sz="0" w:space="0" w:color="auto"/>
                <w:bottom w:val="none" w:sz="0" w:space="0" w:color="auto"/>
                <w:right w:val="none" w:sz="0" w:space="0" w:color="auto"/>
              </w:divBdr>
            </w:div>
            <w:div w:id="642660449">
              <w:marLeft w:val="0"/>
              <w:marRight w:val="0"/>
              <w:marTop w:val="0"/>
              <w:marBottom w:val="0"/>
              <w:divBdr>
                <w:top w:val="none" w:sz="0" w:space="0" w:color="auto"/>
                <w:left w:val="none" w:sz="0" w:space="0" w:color="auto"/>
                <w:bottom w:val="none" w:sz="0" w:space="0" w:color="auto"/>
                <w:right w:val="none" w:sz="0" w:space="0" w:color="auto"/>
              </w:divBdr>
            </w:div>
            <w:div w:id="2131169362">
              <w:marLeft w:val="0"/>
              <w:marRight w:val="0"/>
              <w:marTop w:val="0"/>
              <w:marBottom w:val="0"/>
              <w:divBdr>
                <w:top w:val="none" w:sz="0" w:space="0" w:color="auto"/>
                <w:left w:val="none" w:sz="0" w:space="0" w:color="auto"/>
                <w:bottom w:val="none" w:sz="0" w:space="0" w:color="auto"/>
                <w:right w:val="none" w:sz="0" w:space="0" w:color="auto"/>
              </w:divBdr>
            </w:div>
            <w:div w:id="920674972">
              <w:marLeft w:val="0"/>
              <w:marRight w:val="0"/>
              <w:marTop w:val="0"/>
              <w:marBottom w:val="0"/>
              <w:divBdr>
                <w:top w:val="none" w:sz="0" w:space="0" w:color="auto"/>
                <w:left w:val="none" w:sz="0" w:space="0" w:color="auto"/>
                <w:bottom w:val="none" w:sz="0" w:space="0" w:color="auto"/>
                <w:right w:val="none" w:sz="0" w:space="0" w:color="auto"/>
              </w:divBdr>
            </w:div>
            <w:div w:id="545415442">
              <w:marLeft w:val="0"/>
              <w:marRight w:val="0"/>
              <w:marTop w:val="0"/>
              <w:marBottom w:val="0"/>
              <w:divBdr>
                <w:top w:val="none" w:sz="0" w:space="0" w:color="auto"/>
                <w:left w:val="none" w:sz="0" w:space="0" w:color="auto"/>
                <w:bottom w:val="none" w:sz="0" w:space="0" w:color="auto"/>
                <w:right w:val="none" w:sz="0" w:space="0" w:color="auto"/>
              </w:divBdr>
            </w:div>
            <w:div w:id="154807981">
              <w:marLeft w:val="0"/>
              <w:marRight w:val="0"/>
              <w:marTop w:val="0"/>
              <w:marBottom w:val="0"/>
              <w:divBdr>
                <w:top w:val="none" w:sz="0" w:space="0" w:color="auto"/>
                <w:left w:val="none" w:sz="0" w:space="0" w:color="auto"/>
                <w:bottom w:val="none" w:sz="0" w:space="0" w:color="auto"/>
                <w:right w:val="none" w:sz="0" w:space="0" w:color="auto"/>
              </w:divBdr>
            </w:div>
            <w:div w:id="1138566893">
              <w:marLeft w:val="0"/>
              <w:marRight w:val="0"/>
              <w:marTop w:val="0"/>
              <w:marBottom w:val="0"/>
              <w:divBdr>
                <w:top w:val="none" w:sz="0" w:space="0" w:color="auto"/>
                <w:left w:val="none" w:sz="0" w:space="0" w:color="auto"/>
                <w:bottom w:val="none" w:sz="0" w:space="0" w:color="auto"/>
                <w:right w:val="none" w:sz="0" w:space="0" w:color="auto"/>
              </w:divBdr>
            </w:div>
            <w:div w:id="1993099625">
              <w:marLeft w:val="0"/>
              <w:marRight w:val="0"/>
              <w:marTop w:val="0"/>
              <w:marBottom w:val="0"/>
              <w:divBdr>
                <w:top w:val="none" w:sz="0" w:space="0" w:color="auto"/>
                <w:left w:val="none" w:sz="0" w:space="0" w:color="auto"/>
                <w:bottom w:val="none" w:sz="0" w:space="0" w:color="auto"/>
                <w:right w:val="none" w:sz="0" w:space="0" w:color="auto"/>
              </w:divBdr>
            </w:div>
            <w:div w:id="129174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0171">
      <w:bodyDiv w:val="1"/>
      <w:marLeft w:val="0"/>
      <w:marRight w:val="0"/>
      <w:marTop w:val="0"/>
      <w:marBottom w:val="0"/>
      <w:divBdr>
        <w:top w:val="none" w:sz="0" w:space="0" w:color="auto"/>
        <w:left w:val="none" w:sz="0" w:space="0" w:color="auto"/>
        <w:bottom w:val="none" w:sz="0" w:space="0" w:color="auto"/>
        <w:right w:val="none" w:sz="0" w:space="0" w:color="auto"/>
      </w:divBdr>
      <w:divsChild>
        <w:div w:id="1274442115">
          <w:marLeft w:val="0"/>
          <w:marRight w:val="0"/>
          <w:marTop w:val="0"/>
          <w:marBottom w:val="0"/>
          <w:divBdr>
            <w:top w:val="none" w:sz="0" w:space="0" w:color="auto"/>
            <w:left w:val="none" w:sz="0" w:space="0" w:color="auto"/>
            <w:bottom w:val="none" w:sz="0" w:space="0" w:color="auto"/>
            <w:right w:val="none" w:sz="0" w:space="0" w:color="auto"/>
          </w:divBdr>
          <w:divsChild>
            <w:div w:id="1421833780">
              <w:marLeft w:val="0"/>
              <w:marRight w:val="0"/>
              <w:marTop w:val="0"/>
              <w:marBottom w:val="0"/>
              <w:divBdr>
                <w:top w:val="none" w:sz="0" w:space="0" w:color="auto"/>
                <w:left w:val="none" w:sz="0" w:space="0" w:color="auto"/>
                <w:bottom w:val="none" w:sz="0" w:space="0" w:color="auto"/>
                <w:right w:val="none" w:sz="0" w:space="0" w:color="auto"/>
              </w:divBdr>
            </w:div>
            <w:div w:id="1243641038">
              <w:marLeft w:val="0"/>
              <w:marRight w:val="0"/>
              <w:marTop w:val="0"/>
              <w:marBottom w:val="0"/>
              <w:divBdr>
                <w:top w:val="none" w:sz="0" w:space="0" w:color="auto"/>
                <w:left w:val="none" w:sz="0" w:space="0" w:color="auto"/>
                <w:bottom w:val="none" w:sz="0" w:space="0" w:color="auto"/>
                <w:right w:val="none" w:sz="0" w:space="0" w:color="auto"/>
              </w:divBdr>
            </w:div>
            <w:div w:id="904991973">
              <w:marLeft w:val="0"/>
              <w:marRight w:val="0"/>
              <w:marTop w:val="0"/>
              <w:marBottom w:val="0"/>
              <w:divBdr>
                <w:top w:val="none" w:sz="0" w:space="0" w:color="auto"/>
                <w:left w:val="none" w:sz="0" w:space="0" w:color="auto"/>
                <w:bottom w:val="none" w:sz="0" w:space="0" w:color="auto"/>
                <w:right w:val="none" w:sz="0" w:space="0" w:color="auto"/>
              </w:divBdr>
            </w:div>
            <w:div w:id="861355186">
              <w:marLeft w:val="0"/>
              <w:marRight w:val="0"/>
              <w:marTop w:val="0"/>
              <w:marBottom w:val="0"/>
              <w:divBdr>
                <w:top w:val="none" w:sz="0" w:space="0" w:color="auto"/>
                <w:left w:val="none" w:sz="0" w:space="0" w:color="auto"/>
                <w:bottom w:val="none" w:sz="0" w:space="0" w:color="auto"/>
                <w:right w:val="none" w:sz="0" w:space="0" w:color="auto"/>
              </w:divBdr>
            </w:div>
            <w:div w:id="496114989">
              <w:marLeft w:val="0"/>
              <w:marRight w:val="0"/>
              <w:marTop w:val="0"/>
              <w:marBottom w:val="0"/>
              <w:divBdr>
                <w:top w:val="none" w:sz="0" w:space="0" w:color="auto"/>
                <w:left w:val="none" w:sz="0" w:space="0" w:color="auto"/>
                <w:bottom w:val="none" w:sz="0" w:space="0" w:color="auto"/>
                <w:right w:val="none" w:sz="0" w:space="0" w:color="auto"/>
              </w:divBdr>
            </w:div>
            <w:div w:id="1469325740">
              <w:marLeft w:val="0"/>
              <w:marRight w:val="0"/>
              <w:marTop w:val="0"/>
              <w:marBottom w:val="0"/>
              <w:divBdr>
                <w:top w:val="none" w:sz="0" w:space="0" w:color="auto"/>
                <w:left w:val="none" w:sz="0" w:space="0" w:color="auto"/>
                <w:bottom w:val="none" w:sz="0" w:space="0" w:color="auto"/>
                <w:right w:val="none" w:sz="0" w:space="0" w:color="auto"/>
              </w:divBdr>
            </w:div>
            <w:div w:id="1239752082">
              <w:marLeft w:val="0"/>
              <w:marRight w:val="0"/>
              <w:marTop w:val="0"/>
              <w:marBottom w:val="0"/>
              <w:divBdr>
                <w:top w:val="none" w:sz="0" w:space="0" w:color="auto"/>
                <w:left w:val="none" w:sz="0" w:space="0" w:color="auto"/>
                <w:bottom w:val="none" w:sz="0" w:space="0" w:color="auto"/>
                <w:right w:val="none" w:sz="0" w:space="0" w:color="auto"/>
              </w:divBdr>
            </w:div>
            <w:div w:id="183709974">
              <w:marLeft w:val="0"/>
              <w:marRight w:val="0"/>
              <w:marTop w:val="0"/>
              <w:marBottom w:val="0"/>
              <w:divBdr>
                <w:top w:val="none" w:sz="0" w:space="0" w:color="auto"/>
                <w:left w:val="none" w:sz="0" w:space="0" w:color="auto"/>
                <w:bottom w:val="none" w:sz="0" w:space="0" w:color="auto"/>
                <w:right w:val="none" w:sz="0" w:space="0" w:color="auto"/>
              </w:divBdr>
            </w:div>
            <w:div w:id="1069959327">
              <w:marLeft w:val="0"/>
              <w:marRight w:val="0"/>
              <w:marTop w:val="0"/>
              <w:marBottom w:val="0"/>
              <w:divBdr>
                <w:top w:val="none" w:sz="0" w:space="0" w:color="auto"/>
                <w:left w:val="none" w:sz="0" w:space="0" w:color="auto"/>
                <w:bottom w:val="none" w:sz="0" w:space="0" w:color="auto"/>
                <w:right w:val="none" w:sz="0" w:space="0" w:color="auto"/>
              </w:divBdr>
            </w:div>
            <w:div w:id="347566563">
              <w:marLeft w:val="0"/>
              <w:marRight w:val="0"/>
              <w:marTop w:val="0"/>
              <w:marBottom w:val="0"/>
              <w:divBdr>
                <w:top w:val="none" w:sz="0" w:space="0" w:color="auto"/>
                <w:left w:val="none" w:sz="0" w:space="0" w:color="auto"/>
                <w:bottom w:val="none" w:sz="0" w:space="0" w:color="auto"/>
                <w:right w:val="none" w:sz="0" w:space="0" w:color="auto"/>
              </w:divBdr>
            </w:div>
            <w:div w:id="986013602">
              <w:marLeft w:val="0"/>
              <w:marRight w:val="0"/>
              <w:marTop w:val="0"/>
              <w:marBottom w:val="0"/>
              <w:divBdr>
                <w:top w:val="none" w:sz="0" w:space="0" w:color="auto"/>
                <w:left w:val="none" w:sz="0" w:space="0" w:color="auto"/>
                <w:bottom w:val="none" w:sz="0" w:space="0" w:color="auto"/>
                <w:right w:val="none" w:sz="0" w:space="0" w:color="auto"/>
              </w:divBdr>
            </w:div>
            <w:div w:id="1567761108">
              <w:marLeft w:val="0"/>
              <w:marRight w:val="0"/>
              <w:marTop w:val="0"/>
              <w:marBottom w:val="0"/>
              <w:divBdr>
                <w:top w:val="none" w:sz="0" w:space="0" w:color="auto"/>
                <w:left w:val="none" w:sz="0" w:space="0" w:color="auto"/>
                <w:bottom w:val="none" w:sz="0" w:space="0" w:color="auto"/>
                <w:right w:val="none" w:sz="0" w:space="0" w:color="auto"/>
              </w:divBdr>
            </w:div>
            <w:div w:id="8467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5551">
      <w:bodyDiv w:val="1"/>
      <w:marLeft w:val="0"/>
      <w:marRight w:val="0"/>
      <w:marTop w:val="0"/>
      <w:marBottom w:val="0"/>
      <w:divBdr>
        <w:top w:val="none" w:sz="0" w:space="0" w:color="auto"/>
        <w:left w:val="none" w:sz="0" w:space="0" w:color="auto"/>
        <w:bottom w:val="none" w:sz="0" w:space="0" w:color="auto"/>
        <w:right w:val="none" w:sz="0" w:space="0" w:color="auto"/>
      </w:divBdr>
      <w:divsChild>
        <w:div w:id="1191528938">
          <w:marLeft w:val="0"/>
          <w:marRight w:val="0"/>
          <w:marTop w:val="0"/>
          <w:marBottom w:val="0"/>
          <w:divBdr>
            <w:top w:val="none" w:sz="0" w:space="0" w:color="auto"/>
            <w:left w:val="none" w:sz="0" w:space="0" w:color="auto"/>
            <w:bottom w:val="none" w:sz="0" w:space="0" w:color="auto"/>
            <w:right w:val="none" w:sz="0" w:space="0" w:color="auto"/>
          </w:divBdr>
          <w:divsChild>
            <w:div w:id="2141802131">
              <w:marLeft w:val="0"/>
              <w:marRight w:val="0"/>
              <w:marTop w:val="0"/>
              <w:marBottom w:val="0"/>
              <w:divBdr>
                <w:top w:val="none" w:sz="0" w:space="0" w:color="auto"/>
                <w:left w:val="none" w:sz="0" w:space="0" w:color="auto"/>
                <w:bottom w:val="none" w:sz="0" w:space="0" w:color="auto"/>
                <w:right w:val="none" w:sz="0" w:space="0" w:color="auto"/>
              </w:divBdr>
            </w:div>
            <w:div w:id="164783618">
              <w:marLeft w:val="0"/>
              <w:marRight w:val="0"/>
              <w:marTop w:val="0"/>
              <w:marBottom w:val="0"/>
              <w:divBdr>
                <w:top w:val="none" w:sz="0" w:space="0" w:color="auto"/>
                <w:left w:val="none" w:sz="0" w:space="0" w:color="auto"/>
                <w:bottom w:val="none" w:sz="0" w:space="0" w:color="auto"/>
                <w:right w:val="none" w:sz="0" w:space="0" w:color="auto"/>
              </w:divBdr>
            </w:div>
            <w:div w:id="293633917">
              <w:marLeft w:val="0"/>
              <w:marRight w:val="0"/>
              <w:marTop w:val="0"/>
              <w:marBottom w:val="0"/>
              <w:divBdr>
                <w:top w:val="none" w:sz="0" w:space="0" w:color="auto"/>
                <w:left w:val="none" w:sz="0" w:space="0" w:color="auto"/>
                <w:bottom w:val="none" w:sz="0" w:space="0" w:color="auto"/>
                <w:right w:val="none" w:sz="0" w:space="0" w:color="auto"/>
              </w:divBdr>
            </w:div>
            <w:div w:id="2084060350">
              <w:marLeft w:val="0"/>
              <w:marRight w:val="0"/>
              <w:marTop w:val="0"/>
              <w:marBottom w:val="0"/>
              <w:divBdr>
                <w:top w:val="none" w:sz="0" w:space="0" w:color="auto"/>
                <w:left w:val="none" w:sz="0" w:space="0" w:color="auto"/>
                <w:bottom w:val="none" w:sz="0" w:space="0" w:color="auto"/>
                <w:right w:val="none" w:sz="0" w:space="0" w:color="auto"/>
              </w:divBdr>
            </w:div>
            <w:div w:id="1509053979">
              <w:marLeft w:val="0"/>
              <w:marRight w:val="0"/>
              <w:marTop w:val="0"/>
              <w:marBottom w:val="0"/>
              <w:divBdr>
                <w:top w:val="none" w:sz="0" w:space="0" w:color="auto"/>
                <w:left w:val="none" w:sz="0" w:space="0" w:color="auto"/>
                <w:bottom w:val="none" w:sz="0" w:space="0" w:color="auto"/>
                <w:right w:val="none" w:sz="0" w:space="0" w:color="auto"/>
              </w:divBdr>
            </w:div>
            <w:div w:id="1797261585">
              <w:marLeft w:val="0"/>
              <w:marRight w:val="0"/>
              <w:marTop w:val="0"/>
              <w:marBottom w:val="0"/>
              <w:divBdr>
                <w:top w:val="none" w:sz="0" w:space="0" w:color="auto"/>
                <w:left w:val="none" w:sz="0" w:space="0" w:color="auto"/>
                <w:bottom w:val="none" w:sz="0" w:space="0" w:color="auto"/>
                <w:right w:val="none" w:sz="0" w:space="0" w:color="auto"/>
              </w:divBdr>
            </w:div>
            <w:div w:id="1709141213">
              <w:marLeft w:val="0"/>
              <w:marRight w:val="0"/>
              <w:marTop w:val="0"/>
              <w:marBottom w:val="0"/>
              <w:divBdr>
                <w:top w:val="none" w:sz="0" w:space="0" w:color="auto"/>
                <w:left w:val="none" w:sz="0" w:space="0" w:color="auto"/>
                <w:bottom w:val="none" w:sz="0" w:space="0" w:color="auto"/>
                <w:right w:val="none" w:sz="0" w:space="0" w:color="auto"/>
              </w:divBdr>
            </w:div>
            <w:div w:id="1895584677">
              <w:marLeft w:val="0"/>
              <w:marRight w:val="0"/>
              <w:marTop w:val="0"/>
              <w:marBottom w:val="0"/>
              <w:divBdr>
                <w:top w:val="none" w:sz="0" w:space="0" w:color="auto"/>
                <w:left w:val="none" w:sz="0" w:space="0" w:color="auto"/>
                <w:bottom w:val="none" w:sz="0" w:space="0" w:color="auto"/>
                <w:right w:val="none" w:sz="0" w:space="0" w:color="auto"/>
              </w:divBdr>
            </w:div>
            <w:div w:id="264463572">
              <w:marLeft w:val="0"/>
              <w:marRight w:val="0"/>
              <w:marTop w:val="0"/>
              <w:marBottom w:val="0"/>
              <w:divBdr>
                <w:top w:val="none" w:sz="0" w:space="0" w:color="auto"/>
                <w:left w:val="none" w:sz="0" w:space="0" w:color="auto"/>
                <w:bottom w:val="none" w:sz="0" w:space="0" w:color="auto"/>
                <w:right w:val="none" w:sz="0" w:space="0" w:color="auto"/>
              </w:divBdr>
            </w:div>
            <w:div w:id="1036736257">
              <w:marLeft w:val="0"/>
              <w:marRight w:val="0"/>
              <w:marTop w:val="0"/>
              <w:marBottom w:val="0"/>
              <w:divBdr>
                <w:top w:val="none" w:sz="0" w:space="0" w:color="auto"/>
                <w:left w:val="none" w:sz="0" w:space="0" w:color="auto"/>
                <w:bottom w:val="none" w:sz="0" w:space="0" w:color="auto"/>
                <w:right w:val="none" w:sz="0" w:space="0" w:color="auto"/>
              </w:divBdr>
            </w:div>
            <w:div w:id="1628004332">
              <w:marLeft w:val="0"/>
              <w:marRight w:val="0"/>
              <w:marTop w:val="0"/>
              <w:marBottom w:val="0"/>
              <w:divBdr>
                <w:top w:val="none" w:sz="0" w:space="0" w:color="auto"/>
                <w:left w:val="none" w:sz="0" w:space="0" w:color="auto"/>
                <w:bottom w:val="none" w:sz="0" w:space="0" w:color="auto"/>
                <w:right w:val="none" w:sz="0" w:space="0" w:color="auto"/>
              </w:divBdr>
            </w:div>
            <w:div w:id="195579091">
              <w:marLeft w:val="0"/>
              <w:marRight w:val="0"/>
              <w:marTop w:val="0"/>
              <w:marBottom w:val="0"/>
              <w:divBdr>
                <w:top w:val="none" w:sz="0" w:space="0" w:color="auto"/>
                <w:left w:val="none" w:sz="0" w:space="0" w:color="auto"/>
                <w:bottom w:val="none" w:sz="0" w:space="0" w:color="auto"/>
                <w:right w:val="none" w:sz="0" w:space="0" w:color="auto"/>
              </w:divBdr>
            </w:div>
            <w:div w:id="15250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933</Words>
  <Characters>5319</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2023-04-04T08:49:00Z</dcterms:created>
  <dcterms:modified xsi:type="dcterms:W3CDTF">2023-04-04T08:50:00Z</dcterms:modified>
</cp:coreProperties>
</file>